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DD" w:rsidRPr="00B1667E" w:rsidRDefault="00AA41DD" w:rsidP="00AA41DD">
      <w:pPr>
        <w:rPr>
          <w:rFonts w:ascii="Times New Roman" w:hAnsi="Times New Roman"/>
          <w:sz w:val="24"/>
          <w:szCs w:val="24"/>
        </w:rPr>
      </w:pPr>
    </w:p>
    <w:p w:rsidR="00AA41DD" w:rsidRPr="00B1667E" w:rsidRDefault="00AA41DD" w:rsidP="00AA41DD">
      <w:pPr>
        <w:rPr>
          <w:rFonts w:ascii="Times New Roman" w:hAnsi="Times New Roman"/>
          <w:sz w:val="24"/>
          <w:szCs w:val="24"/>
        </w:rPr>
      </w:pPr>
    </w:p>
    <w:p w:rsidR="004D393B" w:rsidRDefault="004D393B" w:rsidP="00B1667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949F2" w:rsidRDefault="00B1667E" w:rsidP="00AA7FAE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A7FAE">
        <w:rPr>
          <w:rFonts w:ascii="Times New Roman" w:hAnsi="Times New Roman"/>
          <w:b/>
          <w:i/>
          <w:sz w:val="24"/>
        </w:rPr>
        <w:t xml:space="preserve">Информация </w:t>
      </w:r>
      <w:r w:rsidR="005949F2" w:rsidRPr="00AA7FAE">
        <w:rPr>
          <w:rFonts w:ascii="Times New Roman" w:hAnsi="Times New Roman"/>
          <w:b/>
          <w:i/>
          <w:sz w:val="24"/>
        </w:rPr>
        <w:t xml:space="preserve">(общ текст) по член 21 от </w:t>
      </w:r>
      <w:r w:rsidR="005949F2" w:rsidRPr="00AA7FAE">
        <w:rPr>
          <w:rFonts w:ascii="Times New Roman" w:hAnsi="Times New Roman"/>
          <w:b/>
          <w:i/>
          <w:sz w:val="24"/>
          <w:szCs w:val="24"/>
        </w:rPr>
        <w:t>Регламент (ЕС) 2016/1191 на Европейския парламент и на Съвета от 6 юли 2016 г. за насърчаване на свободното движение на гражданите чрез опростяване на изискванията за представяне на някои официални документи в Европейския съюз и за изменение на Регламент (ЕС) №1024/2012 г.</w:t>
      </w:r>
    </w:p>
    <w:p w:rsidR="00AA7FAE" w:rsidRPr="00AA7FAE" w:rsidRDefault="00AA7FAE" w:rsidP="00AA7FAE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7FAE" w:rsidRDefault="00C43C2A" w:rsidP="00AA7FAE">
      <w:pPr>
        <w:spacing w:after="24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По силата на</w:t>
      </w:r>
      <w:r>
        <w:t xml:space="preserve"> </w:t>
      </w:r>
      <w:hyperlink r:id="rId9">
        <w:r w:rsidR="005949F2" w:rsidRPr="005949F2">
          <w:rPr>
            <w:rStyle w:val="a8"/>
            <w:rFonts w:ascii="Times New Roman" w:hAnsi="Times New Roman"/>
            <w:color w:val="auto"/>
            <w:sz w:val="24"/>
            <w:u w:val="none"/>
          </w:rPr>
          <w:t>Регламента</w:t>
        </w:r>
      </w:hyperlink>
      <w:r>
        <w:t>,</w:t>
      </w:r>
      <w:r>
        <w:rPr>
          <w:rStyle w:val="a8"/>
          <w:rFonts w:ascii="Times New Roman" w:hAnsi="Times New Roman"/>
          <w:sz w:val="24"/>
          <w:u w:val="none"/>
        </w:rPr>
        <w:t xml:space="preserve"> </w:t>
      </w:r>
      <w:r>
        <w:rPr>
          <w:rFonts w:ascii="Times New Roman" w:hAnsi="Times New Roman"/>
          <w:sz w:val="24"/>
        </w:rPr>
        <w:t xml:space="preserve">с който се насърчава свободното движение на граждани, някои официални документи и техните заверени копия </w:t>
      </w:r>
      <w:r>
        <w:rPr>
          <w:rFonts w:ascii="Times New Roman" w:hAnsi="Times New Roman"/>
          <w:sz w:val="24"/>
          <w:u w:val="single"/>
        </w:rPr>
        <w:t xml:space="preserve">се освобождават от изискването за легализация и </w:t>
      </w:r>
      <w:proofErr w:type="spellStart"/>
      <w:r>
        <w:rPr>
          <w:rFonts w:ascii="Times New Roman" w:hAnsi="Times New Roman"/>
          <w:sz w:val="24"/>
          <w:u w:val="single"/>
        </w:rPr>
        <w:t>апостил</w:t>
      </w:r>
      <w:proofErr w:type="spellEnd"/>
      <w:r>
        <w:rPr>
          <w:rFonts w:ascii="Times New Roman" w:hAnsi="Times New Roman"/>
          <w:sz w:val="24"/>
        </w:rPr>
        <w:t xml:space="preserve"> в рамките на ЕС от 16 февруари 2019 г. За някои от тези документи (вж. по-долу в получер шрифт) можете да поискате също така </w:t>
      </w:r>
      <w:r>
        <w:rPr>
          <w:rFonts w:ascii="Times New Roman" w:hAnsi="Times New Roman"/>
          <w:sz w:val="24"/>
          <w:u w:val="single"/>
        </w:rPr>
        <w:t>многоезично стандартно удостоверение</w:t>
      </w:r>
      <w:r>
        <w:rPr>
          <w:rFonts w:ascii="Times New Roman" w:hAnsi="Times New Roman"/>
          <w:sz w:val="24"/>
        </w:rPr>
        <w:t>, за да избегнете нуждата от превод, като при всички случаи заверен превод, направен в някоя от държавите — членки на ЕС, трябва да бъде приет.</w:t>
      </w:r>
    </w:p>
    <w:p w:rsidR="00AA7FAE" w:rsidRPr="00AA7FAE" w:rsidRDefault="00AA7FAE" w:rsidP="00AA7FAE">
      <w:pPr>
        <w:spacing w:before="120" w:after="120"/>
        <w:ind w:left="-284" w:firstLine="993"/>
        <w:jc w:val="both"/>
        <w:rPr>
          <w:rFonts w:ascii="Times New Roman" w:eastAsia="Times New Roman" w:hAnsi="Times New Roman"/>
          <w:b/>
          <w:sz w:val="24"/>
          <w:szCs w:val="24"/>
          <w:lang w:bidi="ar-SA"/>
        </w:rPr>
      </w:pPr>
      <w:r w:rsidRPr="00AA7FAE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Многоезичните стандартни удостоверения, които могат да се прилагат към документите по гражданско състояние, издавани на основание чл. 88, ал. 1 от Закона за гражданската регистрация и Наредба № РД 02-20-6 от 24.04.2012 г. за </w:t>
      </w:r>
      <w:bookmarkStart w:id="0" w:name="_GoBack"/>
      <w:r w:rsidRPr="00AA7FAE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издаване на удостоверения от регистъра на населението </w:t>
      </w:r>
      <w:bookmarkEnd w:id="0"/>
      <w:r w:rsidRPr="00AA7FAE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са: </w:t>
      </w:r>
    </w:p>
    <w:p w:rsidR="00AA7FAE" w:rsidRPr="00AA7FAE" w:rsidRDefault="00AA7FAE" w:rsidP="00AA7FAE">
      <w:pPr>
        <w:spacing w:before="120" w:after="12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bidi="ar-SA"/>
        </w:rPr>
      </w:pPr>
      <w:r w:rsidRPr="00AA7FAE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Приложение </w:t>
      </w:r>
      <w:r w:rsidRPr="00AA7FAE">
        <w:rPr>
          <w:rFonts w:ascii="Times New Roman" w:eastAsia="Times New Roman" w:hAnsi="Times New Roman"/>
          <w:b/>
          <w:sz w:val="24"/>
          <w:szCs w:val="24"/>
          <w:lang w:val="en-US" w:bidi="ar-SA"/>
        </w:rPr>
        <w:t>I</w:t>
      </w:r>
      <w:r w:rsidRPr="00AA7FAE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 – Раждане, към удостоверение за раждане, удостоверение за раждане при непълно осиновяване, препис извлечение от акт за раждане. </w:t>
      </w:r>
    </w:p>
    <w:p w:rsidR="00AA7FAE" w:rsidRPr="00AA7FAE" w:rsidRDefault="00AA7FAE" w:rsidP="00AA7FAE">
      <w:pPr>
        <w:spacing w:before="120" w:after="12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bidi="ar-SA"/>
        </w:rPr>
      </w:pPr>
      <w:r w:rsidRPr="00AA7FAE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Приложение </w:t>
      </w:r>
      <w:r w:rsidRPr="00AA7FAE">
        <w:rPr>
          <w:rFonts w:ascii="Times New Roman" w:eastAsia="Times New Roman" w:hAnsi="Times New Roman"/>
          <w:b/>
          <w:sz w:val="24"/>
          <w:szCs w:val="24"/>
          <w:lang w:val="en-US" w:bidi="ar-SA"/>
        </w:rPr>
        <w:t>III</w:t>
      </w:r>
      <w:r w:rsidRPr="00AA7FAE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 – Смърт – към препис – извлечение от акт за смърт.</w:t>
      </w:r>
    </w:p>
    <w:p w:rsidR="00AA7FAE" w:rsidRPr="00AA7FAE" w:rsidRDefault="00AA7FAE" w:rsidP="00AA7FAE">
      <w:pPr>
        <w:spacing w:before="120" w:after="12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bidi="ar-SA"/>
        </w:rPr>
      </w:pPr>
      <w:r w:rsidRPr="00AA7FAE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Приложение – </w:t>
      </w:r>
      <w:r w:rsidRPr="00AA7FAE">
        <w:rPr>
          <w:rFonts w:ascii="Times New Roman" w:eastAsia="Times New Roman" w:hAnsi="Times New Roman"/>
          <w:b/>
          <w:sz w:val="24"/>
          <w:szCs w:val="24"/>
          <w:lang w:val="en-US" w:bidi="ar-SA"/>
        </w:rPr>
        <w:t>IV</w:t>
      </w:r>
      <w:r w:rsidRPr="00AA7FAE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 – Брак – към удостоверение за сключен граждански брак, препис-извлечение от акт за граждански брак.</w:t>
      </w:r>
    </w:p>
    <w:p w:rsidR="00AA7FAE" w:rsidRPr="00AA7FAE" w:rsidRDefault="00AA7FAE" w:rsidP="00AA7FAE">
      <w:pPr>
        <w:spacing w:before="120" w:after="12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bidi="ar-SA"/>
        </w:rPr>
      </w:pPr>
      <w:r w:rsidRPr="00AA7FAE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Приложение – </w:t>
      </w:r>
      <w:r w:rsidRPr="00AA7FAE">
        <w:rPr>
          <w:rFonts w:ascii="Times New Roman" w:eastAsia="Times New Roman" w:hAnsi="Times New Roman"/>
          <w:b/>
          <w:sz w:val="24"/>
          <w:szCs w:val="24"/>
          <w:lang w:val="en-US" w:bidi="ar-SA"/>
        </w:rPr>
        <w:t>V</w:t>
      </w:r>
      <w:r w:rsidRPr="00AA7FAE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 – Брачна дееспособност – към удостоверение за сключване на брак от български гражданин в чужбина.  </w:t>
      </w:r>
    </w:p>
    <w:p w:rsidR="00AA7FAE" w:rsidRPr="00AA7FAE" w:rsidRDefault="00AA7FAE" w:rsidP="00AA7FAE">
      <w:pPr>
        <w:spacing w:before="120" w:after="12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bidi="ar-SA"/>
        </w:rPr>
      </w:pPr>
      <w:r w:rsidRPr="00AA7FAE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Приложение </w:t>
      </w:r>
      <w:r w:rsidRPr="00AA7FAE">
        <w:rPr>
          <w:rFonts w:ascii="Times New Roman" w:eastAsia="Times New Roman" w:hAnsi="Times New Roman"/>
          <w:b/>
          <w:sz w:val="24"/>
          <w:szCs w:val="24"/>
          <w:lang w:val="en-US" w:bidi="ar-SA"/>
        </w:rPr>
        <w:t>VI</w:t>
      </w:r>
      <w:r w:rsidRPr="00AA7FAE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 – Семейно положение – към удостоверение за семейно положение и удостоверение за семейно положение, съпруг/а и деца.</w:t>
      </w:r>
    </w:p>
    <w:p w:rsidR="00AA7FAE" w:rsidRDefault="00AA7FAE" w:rsidP="00AA7FAE">
      <w:pPr>
        <w:spacing w:before="120" w:after="12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en-US" w:bidi="ar-SA"/>
        </w:rPr>
      </w:pPr>
      <w:r w:rsidRPr="00AA7FAE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Приложение </w:t>
      </w:r>
      <w:r w:rsidRPr="00AA7FAE">
        <w:rPr>
          <w:rFonts w:ascii="Times New Roman" w:eastAsia="Times New Roman" w:hAnsi="Times New Roman"/>
          <w:b/>
          <w:sz w:val="24"/>
          <w:szCs w:val="24"/>
          <w:lang w:val="en-US" w:bidi="ar-SA"/>
        </w:rPr>
        <w:t>X</w:t>
      </w:r>
      <w:r w:rsidRPr="00AA7FAE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 –  Местоживеене и /или Местопребиваване – към удостоверение за постоянен адрес и  съответно към удостоверение за настоящ адрес. </w:t>
      </w:r>
    </w:p>
    <w:p w:rsidR="00C43C2A" w:rsidRDefault="00C43C2A" w:rsidP="00AA7FAE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Многоезичното стандартно удостоверение може да се използва само в друга държава членка и трябва да бъде представено заедно с официалния документ, към който е приложено.</w:t>
      </w:r>
    </w:p>
    <w:p w:rsidR="00C43C2A" w:rsidRPr="00F33C41" w:rsidRDefault="00C43C2A" w:rsidP="00AA7FAE">
      <w:pPr>
        <w:spacing w:after="2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Повече информация за Регламента и многоезичните стандартни удостоверения може да бъде намерена на европейския портал за електронно правосъдие: </w:t>
      </w:r>
      <w:hyperlink r:id="rId10" w:history="1">
        <w:r w:rsidR="00911A23" w:rsidRPr="00914888">
          <w:rPr>
            <w:rStyle w:val="a8"/>
            <w:rFonts w:ascii="Times New Roman" w:hAnsi="Times New Roman"/>
            <w:sz w:val="24"/>
          </w:rPr>
          <w:t>https://beta.e-justice.europa.eu/?action=home&amp;plang=bg</w:t>
        </w:r>
      </w:hyperlink>
      <w:r w:rsidR="00911A23">
        <w:rPr>
          <w:rFonts w:ascii="Times New Roman" w:hAnsi="Times New Roman"/>
          <w:sz w:val="24"/>
        </w:rPr>
        <w:t xml:space="preserve"> </w:t>
      </w:r>
    </w:p>
    <w:sectPr w:rsidR="00C43C2A" w:rsidRPr="00F3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40" w:rsidRDefault="00D06640" w:rsidP="003D2059">
      <w:r>
        <w:separator/>
      </w:r>
    </w:p>
  </w:endnote>
  <w:endnote w:type="continuationSeparator" w:id="0">
    <w:p w:rsidR="00D06640" w:rsidRDefault="00D06640" w:rsidP="003D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40" w:rsidRDefault="00D06640" w:rsidP="003D2059">
      <w:r>
        <w:separator/>
      </w:r>
    </w:p>
  </w:footnote>
  <w:footnote w:type="continuationSeparator" w:id="0">
    <w:p w:rsidR="00D06640" w:rsidRDefault="00D06640" w:rsidP="003D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0F98"/>
    <w:multiLevelType w:val="multilevel"/>
    <w:tmpl w:val="DDAE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623DFA"/>
    <w:multiLevelType w:val="hybridMultilevel"/>
    <w:tmpl w:val="56A8DCA2"/>
    <w:lvl w:ilvl="0" w:tplc="178CC08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A41DD"/>
    <w:rsid w:val="0007058E"/>
    <w:rsid w:val="00087E3A"/>
    <w:rsid w:val="000A7661"/>
    <w:rsid w:val="001300E1"/>
    <w:rsid w:val="00140742"/>
    <w:rsid w:val="00224DF9"/>
    <w:rsid w:val="002377EE"/>
    <w:rsid w:val="003D2059"/>
    <w:rsid w:val="003E54B1"/>
    <w:rsid w:val="00461376"/>
    <w:rsid w:val="004B0BC3"/>
    <w:rsid w:val="004D393B"/>
    <w:rsid w:val="00567B4E"/>
    <w:rsid w:val="005949F2"/>
    <w:rsid w:val="00610543"/>
    <w:rsid w:val="00645CB9"/>
    <w:rsid w:val="006C499A"/>
    <w:rsid w:val="006F607D"/>
    <w:rsid w:val="0071595D"/>
    <w:rsid w:val="007556DA"/>
    <w:rsid w:val="007C593D"/>
    <w:rsid w:val="007E08C4"/>
    <w:rsid w:val="008657C4"/>
    <w:rsid w:val="008741D3"/>
    <w:rsid w:val="00894108"/>
    <w:rsid w:val="00911A23"/>
    <w:rsid w:val="00911EF5"/>
    <w:rsid w:val="0098485E"/>
    <w:rsid w:val="009D0F3C"/>
    <w:rsid w:val="00A75269"/>
    <w:rsid w:val="00AA41DD"/>
    <w:rsid w:val="00AA7FAE"/>
    <w:rsid w:val="00AC486C"/>
    <w:rsid w:val="00AE1A41"/>
    <w:rsid w:val="00B1667E"/>
    <w:rsid w:val="00B45086"/>
    <w:rsid w:val="00BE75ED"/>
    <w:rsid w:val="00C43C2A"/>
    <w:rsid w:val="00CC3F51"/>
    <w:rsid w:val="00CE24FD"/>
    <w:rsid w:val="00D0320C"/>
    <w:rsid w:val="00D06640"/>
    <w:rsid w:val="00DB1005"/>
    <w:rsid w:val="00DC37D4"/>
    <w:rsid w:val="00DC49B0"/>
    <w:rsid w:val="00E30287"/>
    <w:rsid w:val="00E36841"/>
    <w:rsid w:val="00E83AF3"/>
    <w:rsid w:val="00EC0854"/>
    <w:rsid w:val="00F33C41"/>
    <w:rsid w:val="00F54091"/>
    <w:rsid w:val="00F54219"/>
    <w:rsid w:val="00FA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D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DD"/>
    <w:pPr>
      <w:ind w:left="720"/>
    </w:pPr>
  </w:style>
  <w:style w:type="paragraph" w:customStyle="1" w:styleId="NoteHead">
    <w:name w:val="NoteHead"/>
    <w:basedOn w:val="a"/>
    <w:next w:val="a"/>
    <w:rsid w:val="00AA41DD"/>
    <w:pPr>
      <w:spacing w:before="720" w:after="720"/>
      <w:jc w:val="center"/>
    </w:pPr>
    <w:rPr>
      <w:rFonts w:ascii="Times New Roman" w:eastAsia="Times New Roman" w:hAnsi="Times New Roman"/>
      <w:b/>
      <w:smallCaps/>
      <w:sz w:val="24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3D205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3D2059"/>
    <w:rPr>
      <w:rFonts w:ascii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D2059"/>
    <w:rPr>
      <w:vertAlign w:val="superscript"/>
    </w:rPr>
  </w:style>
  <w:style w:type="character" w:styleId="a7">
    <w:name w:val="Strong"/>
    <w:basedOn w:val="a0"/>
    <w:uiPriority w:val="22"/>
    <w:qFormat/>
    <w:rsid w:val="009D0F3C"/>
    <w:rPr>
      <w:b/>
      <w:bCs/>
    </w:rPr>
  </w:style>
  <w:style w:type="character" w:styleId="a8">
    <w:name w:val="Hyperlink"/>
    <w:basedOn w:val="a0"/>
    <w:uiPriority w:val="99"/>
    <w:unhideWhenUsed/>
    <w:rsid w:val="009D0F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741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D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DD"/>
    <w:pPr>
      <w:ind w:left="720"/>
    </w:pPr>
  </w:style>
  <w:style w:type="paragraph" w:customStyle="1" w:styleId="NoteHead">
    <w:name w:val="NoteHead"/>
    <w:basedOn w:val="a"/>
    <w:next w:val="a"/>
    <w:rsid w:val="00AA41DD"/>
    <w:pPr>
      <w:spacing w:before="720" w:after="720"/>
      <w:jc w:val="center"/>
    </w:pPr>
    <w:rPr>
      <w:rFonts w:ascii="Times New Roman" w:eastAsia="Times New Roman" w:hAnsi="Times New Roman"/>
      <w:b/>
      <w:smallCaps/>
      <w:sz w:val="24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3D205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3D2059"/>
    <w:rPr>
      <w:rFonts w:ascii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D2059"/>
    <w:rPr>
      <w:vertAlign w:val="superscript"/>
    </w:rPr>
  </w:style>
  <w:style w:type="character" w:styleId="a7">
    <w:name w:val="Strong"/>
    <w:basedOn w:val="a0"/>
    <w:uiPriority w:val="22"/>
    <w:qFormat/>
    <w:rsid w:val="009D0F3C"/>
    <w:rPr>
      <w:b/>
      <w:bCs/>
    </w:rPr>
  </w:style>
  <w:style w:type="character" w:styleId="a8">
    <w:name w:val="Hyperlink"/>
    <w:basedOn w:val="a0"/>
    <w:uiPriority w:val="99"/>
    <w:unhideWhenUsed/>
    <w:rsid w:val="009D0F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741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eta.e-justice.europa.eu/?action=home&amp;plang=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ur-lex.europa.eu/legal-content/BG/TXT/?uri=CELEX:32016R1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DE3B2-0474-48B0-B48F-88D8470E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MATYK Stephan (JUST)</dc:creator>
  <cp:lastModifiedBy>User</cp:lastModifiedBy>
  <cp:revision>2</cp:revision>
  <dcterms:created xsi:type="dcterms:W3CDTF">2019-11-22T13:40:00Z</dcterms:created>
  <dcterms:modified xsi:type="dcterms:W3CDTF">2019-11-22T13:40:00Z</dcterms:modified>
</cp:coreProperties>
</file>